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9A7DE0" w:rsidTr="00D73FE0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A7DE0" w:rsidRDefault="009A7DE0" w:rsidP="00B66A09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Р</w:t>
            </w:r>
            <w:r w:rsidR="00B66A09" w:rsidRPr="009A7DE0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9A7DE0" w:rsidTr="00A30025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A7DE0" w:rsidRDefault="00693759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38.03.04</w:t>
            </w:r>
            <w:r w:rsidR="005B4308" w:rsidRPr="009A7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9A7DE0" w:rsidRDefault="00693759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A7DE0" w:rsidRDefault="00693759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A7DE0" w:rsidRDefault="00480EC8" w:rsidP="00025A5A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A7DE0" w:rsidRDefault="00025A5A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3</w:t>
            </w:r>
            <w:r w:rsidR="005B4308" w:rsidRPr="009A7DE0">
              <w:rPr>
                <w:sz w:val="24"/>
                <w:szCs w:val="24"/>
              </w:rPr>
              <w:t xml:space="preserve"> з.е.</w:t>
            </w:r>
            <w:r w:rsidR="00136A97" w:rsidRPr="009A7DE0">
              <w:rPr>
                <w:sz w:val="24"/>
                <w:szCs w:val="24"/>
              </w:rPr>
              <w:t xml:space="preserve"> 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5B4308">
            <w:pPr>
              <w:rPr>
                <w:color w:val="FF0000"/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зачет (с оценкой)</w:t>
            </w:r>
            <w:bookmarkStart w:id="0" w:name="_GoBack"/>
            <w:bookmarkEnd w:id="0"/>
          </w:p>
          <w:p w:rsidR="005B4308" w:rsidRPr="009A7DE0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A7DE0" w:rsidRDefault="00B71545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б</w:t>
            </w:r>
            <w:r w:rsidR="005B4308" w:rsidRPr="009A7DE0">
              <w:rPr>
                <w:sz w:val="24"/>
                <w:szCs w:val="24"/>
              </w:rPr>
              <w:t>лок 2</w:t>
            </w:r>
          </w:p>
          <w:p w:rsidR="005B4308" w:rsidRPr="009A7DE0" w:rsidRDefault="00B71545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в</w:t>
            </w:r>
            <w:r w:rsidR="005B4308" w:rsidRPr="009A7DE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9A7DE0" w:rsidTr="00E51D01">
        <w:tc>
          <w:tcPr>
            <w:tcW w:w="10490" w:type="dxa"/>
            <w:gridSpan w:val="3"/>
            <w:vAlign w:val="center"/>
          </w:tcPr>
          <w:p w:rsidR="005B4308" w:rsidRPr="009A7DE0" w:rsidRDefault="00C9315E" w:rsidP="005B4308">
            <w:pPr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9A7DE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9A7DE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25A5A" w:rsidRPr="009A7DE0" w:rsidTr="00E51D01">
        <w:tc>
          <w:tcPr>
            <w:tcW w:w="10490" w:type="dxa"/>
            <w:gridSpan w:val="3"/>
            <w:vAlign w:val="center"/>
          </w:tcPr>
          <w:p w:rsidR="00025A5A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D3105F" w:rsidRPr="009A7DE0" w:rsidTr="00E51D01">
        <w:tc>
          <w:tcPr>
            <w:tcW w:w="10490" w:type="dxa"/>
            <w:gridSpan w:val="3"/>
            <w:vAlign w:val="center"/>
          </w:tcPr>
          <w:p w:rsidR="00D3105F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ОПК-2</w:t>
            </w:r>
          </w:p>
        </w:tc>
      </w:tr>
      <w:tr w:rsidR="00D3105F" w:rsidRPr="009A7DE0" w:rsidTr="00E51D01">
        <w:tc>
          <w:tcPr>
            <w:tcW w:w="10490" w:type="dxa"/>
            <w:gridSpan w:val="3"/>
            <w:vAlign w:val="center"/>
          </w:tcPr>
          <w:p w:rsidR="00D3105F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AD1D85" w:rsidRPr="009A7DE0" w:rsidTr="00E51D01">
        <w:tc>
          <w:tcPr>
            <w:tcW w:w="10490" w:type="dxa"/>
            <w:gridSpan w:val="3"/>
            <w:vAlign w:val="center"/>
          </w:tcPr>
          <w:p w:rsidR="00AD1D85" w:rsidRPr="009A7DE0" w:rsidRDefault="00D3105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ОПК-6</w:t>
            </w:r>
          </w:p>
        </w:tc>
      </w:tr>
      <w:tr w:rsidR="00480EC8" w:rsidRPr="009A7DE0" w:rsidTr="00E51D01">
        <w:tc>
          <w:tcPr>
            <w:tcW w:w="10490" w:type="dxa"/>
            <w:gridSpan w:val="3"/>
            <w:vAlign w:val="center"/>
          </w:tcPr>
          <w:p w:rsidR="00480EC8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ПК-12</w:t>
            </w:r>
          </w:p>
        </w:tc>
      </w:tr>
      <w:tr w:rsidR="00AD1D85" w:rsidRPr="009A7DE0" w:rsidTr="00E51D01">
        <w:tc>
          <w:tcPr>
            <w:tcW w:w="10490" w:type="dxa"/>
            <w:gridSpan w:val="3"/>
            <w:vAlign w:val="center"/>
          </w:tcPr>
          <w:p w:rsidR="00AD1D85" w:rsidRPr="009A7DE0" w:rsidRDefault="00D3105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ПК-13</w:t>
            </w:r>
          </w:p>
        </w:tc>
      </w:tr>
      <w:tr w:rsidR="00480EC8" w:rsidRPr="009A7DE0" w:rsidTr="00E51D01">
        <w:tc>
          <w:tcPr>
            <w:tcW w:w="10490" w:type="dxa"/>
            <w:gridSpan w:val="3"/>
            <w:vAlign w:val="center"/>
          </w:tcPr>
          <w:p w:rsidR="00480EC8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 ПК-14</w:t>
            </w:r>
          </w:p>
        </w:tc>
      </w:tr>
      <w:tr w:rsidR="00480EC8" w:rsidRPr="009A7DE0" w:rsidTr="00E51D01">
        <w:tc>
          <w:tcPr>
            <w:tcW w:w="10490" w:type="dxa"/>
            <w:gridSpan w:val="3"/>
            <w:vAlign w:val="center"/>
          </w:tcPr>
          <w:p w:rsidR="00480EC8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ПК-15</w:t>
            </w:r>
          </w:p>
        </w:tc>
      </w:tr>
      <w:tr w:rsidR="00480EC8" w:rsidRPr="009A7DE0" w:rsidTr="00E51D01">
        <w:tc>
          <w:tcPr>
            <w:tcW w:w="10490" w:type="dxa"/>
            <w:gridSpan w:val="3"/>
            <w:vAlign w:val="center"/>
          </w:tcPr>
          <w:p w:rsidR="00480EC8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ПК-16</w:t>
            </w:r>
          </w:p>
        </w:tc>
      </w:tr>
      <w:tr w:rsidR="00AD1D85" w:rsidRPr="009A7DE0" w:rsidTr="00E51D01">
        <w:tc>
          <w:tcPr>
            <w:tcW w:w="10490" w:type="dxa"/>
            <w:gridSpan w:val="3"/>
            <w:vAlign w:val="center"/>
          </w:tcPr>
          <w:p w:rsidR="00AD1D85" w:rsidRPr="009A7DE0" w:rsidRDefault="00D3105F" w:rsidP="00AD1D85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480EC8" w:rsidRPr="009A7DE0" w:rsidTr="00E51D01">
        <w:tc>
          <w:tcPr>
            <w:tcW w:w="10490" w:type="dxa"/>
            <w:gridSpan w:val="3"/>
            <w:vAlign w:val="center"/>
          </w:tcPr>
          <w:p w:rsidR="00480EC8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ПК-23</w:t>
            </w:r>
          </w:p>
        </w:tc>
      </w:tr>
      <w:tr w:rsidR="00480EC8" w:rsidRPr="009A7DE0" w:rsidTr="00E51D01">
        <w:tc>
          <w:tcPr>
            <w:tcW w:w="10490" w:type="dxa"/>
            <w:gridSpan w:val="3"/>
            <w:vAlign w:val="center"/>
          </w:tcPr>
          <w:p w:rsidR="00480EC8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владение технологиями, приемами, обеспечивающими оказание государственных и муниципальных услуг физическим и юридическим лицам ПК-24</w:t>
            </w:r>
          </w:p>
        </w:tc>
      </w:tr>
      <w:tr w:rsidR="00480EC8" w:rsidRPr="009A7DE0" w:rsidTr="00E51D01">
        <w:tc>
          <w:tcPr>
            <w:tcW w:w="10490" w:type="dxa"/>
            <w:gridSpan w:val="3"/>
            <w:vAlign w:val="center"/>
          </w:tcPr>
          <w:p w:rsidR="00480EC8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 xml:space="preserve">умение организовывать контроль исполнения, проводить оценку качества управленческих решений </w:t>
            </w:r>
            <w:r w:rsidRPr="009A7DE0">
              <w:rPr>
                <w:sz w:val="24"/>
                <w:szCs w:val="24"/>
                <w:shd w:val="clear" w:color="auto" w:fill="FFFFFF" w:themeFill="background1"/>
              </w:rPr>
              <w:lastRenderedPageBreak/>
              <w:t>и осуществление административных процессов ПК-25</w:t>
            </w:r>
          </w:p>
        </w:tc>
      </w:tr>
      <w:tr w:rsidR="006A5EDE" w:rsidRPr="009A7DE0" w:rsidTr="00E51D01">
        <w:tc>
          <w:tcPr>
            <w:tcW w:w="10490" w:type="dxa"/>
            <w:gridSpan w:val="3"/>
            <w:vAlign w:val="center"/>
          </w:tcPr>
          <w:p w:rsidR="006A5EDE" w:rsidRPr="009A7DE0" w:rsidRDefault="00160C9A" w:rsidP="00AD1D85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 навыками сбора, 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 w:rsidR="00480EC8" w:rsidRPr="009A7DE0" w:rsidTr="00E51D01">
        <w:tc>
          <w:tcPr>
            <w:tcW w:w="10490" w:type="dxa"/>
            <w:gridSpan w:val="3"/>
            <w:vAlign w:val="center"/>
          </w:tcPr>
          <w:p w:rsidR="00480EC8" w:rsidRPr="009A7DE0" w:rsidRDefault="00480EC8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A7DE0">
              <w:rPr>
                <w:sz w:val="24"/>
                <w:szCs w:val="24"/>
                <w:shd w:val="clear" w:color="auto" w:fill="FFFFFF" w:themeFill="background1"/>
              </w:rPr>
              <w:t>способность участвовать в разработке и реализации проектов в области государственного и муниципального управления ПК-27</w:t>
            </w:r>
          </w:p>
        </w:tc>
      </w:tr>
      <w:tr w:rsidR="00AD1D85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D1D85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Отчет</w:t>
            </w:r>
          </w:p>
        </w:tc>
      </w:tr>
      <w:tr w:rsidR="00AD1D85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9A7DE0" w:rsidTr="00CB2C49">
        <w:tc>
          <w:tcPr>
            <w:tcW w:w="10490" w:type="dxa"/>
            <w:gridSpan w:val="3"/>
          </w:tcPr>
          <w:p w:rsidR="00AD1D85" w:rsidRPr="009A7DE0" w:rsidRDefault="00AD1D85" w:rsidP="00200B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Основная литература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О государственной гражданской службе Российской Федерации: Федеральный закон Российской Федерации от 27 июля 2004 г. N 79-ФЗ // Консультант Плюс. Режим доступа: </w:t>
            </w:r>
            <w:hyperlink r:id="rId8" w:history="1">
              <w:r w:rsidRPr="009A7DE0">
                <w:rPr>
                  <w:rStyle w:val="aff2"/>
                  <w:i/>
                </w:rPr>
                <w:t>http://www.consultant.ru</w:t>
              </w:r>
            </w:hyperlink>
            <w:r w:rsidRPr="009A7DE0">
              <w:t xml:space="preserve">  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О муниципальной службе в Российской Федерации: Федеральный закон Российской Федерации от 2 марта 2007 г. N 25-ФЗ // Консультант Плюс. Режим доступа: </w:t>
            </w:r>
            <w:hyperlink r:id="rId9" w:history="1">
              <w:r w:rsidRPr="009A7DE0">
                <w:rPr>
                  <w:rStyle w:val="aff2"/>
                  <w:i/>
                </w:rPr>
                <w:t>http://www.consultant.ru</w:t>
              </w:r>
            </w:hyperlink>
            <w:r w:rsidRPr="009A7DE0">
              <w:t xml:space="preserve">  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Орешин, В. П. Государственное и муниципальное управление [Электронный ресурс]: учеб. пособие / В. П. Орешин. - 2-е изд. - Москва: РИОР: ИНФРА-М, 2016. - 178 с. </w:t>
            </w:r>
            <w:hyperlink r:id="rId10" w:history="1">
              <w:r w:rsidRPr="009A7DE0">
                <w:rPr>
                  <w:rStyle w:val="aff2"/>
                  <w:i/>
                </w:rPr>
                <w:t>http://znanium.com/go.php?id=545950</w:t>
              </w:r>
            </w:hyperlink>
            <w:r w:rsidRPr="009A7DE0">
              <w:t xml:space="preserve"> 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Ильина, И. Н. Региональная экономика и управление развитием территорий [Текст] : Учебник и практикум / И. Н. Ильина [и др.]. - Москва : Издательство Юрайт, 2019. - 355 с. </w:t>
            </w:r>
            <w:hyperlink r:id="rId11" w:history="1">
              <w:r w:rsidRPr="009A7DE0">
                <w:rPr>
                  <w:rStyle w:val="aff2"/>
                  <w:i/>
                </w:rPr>
                <w:t>https://www.biblio-online.ru/bcode/433153</w:t>
              </w:r>
            </w:hyperlink>
            <w:r w:rsidRPr="009A7DE0">
              <w:rPr>
                <w:i/>
              </w:rPr>
              <w:t xml:space="preserve">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Москва : ИНФРА-М, 2019. - 353 с. </w:t>
            </w:r>
            <w:hyperlink r:id="rId12" w:history="1">
              <w:r w:rsidRPr="009A7DE0">
                <w:rPr>
                  <w:rStyle w:val="aff2"/>
                  <w:i/>
                </w:rPr>
                <w:t>http://znanium.com/go.php?id=1010529</w:t>
              </w:r>
            </w:hyperlink>
            <w:r w:rsidRPr="009A7DE0">
              <w:t xml:space="preserve">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 </w:t>
            </w:r>
            <w:hyperlink r:id="rId13" w:history="1">
              <w:r w:rsidRPr="009A7DE0">
                <w:rPr>
                  <w:rStyle w:val="aff2"/>
                  <w:i/>
                </w:rPr>
                <w:t>http://znanium.com/go.php?id=936135</w:t>
              </w:r>
            </w:hyperlink>
            <w:r w:rsidRPr="009A7DE0">
              <w:t xml:space="preserve"> </w:t>
            </w:r>
          </w:p>
          <w:p w:rsidR="00AD1D85" w:rsidRPr="009A7DE0" w:rsidRDefault="00AD1D85" w:rsidP="00200B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Мировое комплексное регионоведение: введение в специальность [Электронный ресурс] : учебник / [А. В. Акимов [и др.] ; под ред. А. Д. Воскресенского ; Моск. гос. ин-т междунар. отношений (ун-т) МИД РФ. - Москва : Магистр: ИНФРА-М, 2019. - 448 с. </w:t>
            </w:r>
            <w:hyperlink r:id="rId14" w:history="1">
              <w:r w:rsidRPr="009A7DE0">
                <w:rPr>
                  <w:rStyle w:val="aff2"/>
                  <w:i/>
                </w:rPr>
                <w:t>http://znanium.com/go.php?id=1005678</w:t>
              </w:r>
            </w:hyperlink>
            <w:r w:rsidRPr="009A7DE0">
              <w:t xml:space="preserve"> 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Махмудова, М. М. Социально-экономические трансформации региона в современных условиях [Электронный ресурс] : монография / М. М. Махмудова, В. В. Ефремова, А. М. Королева ; Тюмен. индустр. ун-т. - Москва : ИНФРА-М, 2019. - 281 с. </w:t>
            </w:r>
            <w:hyperlink r:id="rId15" w:history="1">
              <w:r w:rsidRPr="009A7DE0">
                <w:rPr>
                  <w:rStyle w:val="aff2"/>
                  <w:i/>
                </w:rPr>
                <w:t>http://znanium.com/go.php?id=948985</w:t>
              </w:r>
            </w:hyperlink>
            <w:r w:rsidRPr="009A7DE0">
              <w:t xml:space="preserve"> 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Регионы Уральского федерального округа: итоги экономического и социального развития в 2013-2017 годах [Электронный ресурс] : статистический сборник : (04020) / Федер. служба гос. статистики, Упр. Федер. службы гос. статистики по Свердл. обл. и Курган. обл. ; [общ. ред. А. С. Перунова ; отв. за вып. Н. А. Чиркина]. - Екатеринбург : [б. и.], 2018. - 1 с. </w:t>
            </w:r>
            <w:hyperlink r:id="rId16" w:history="1">
              <w:r w:rsidRPr="009A7DE0">
                <w:rPr>
                  <w:rStyle w:val="aff2"/>
                  <w:i/>
                </w:rPr>
                <w:t>http://lib.usue.ru/resource/limit/stat/18/e450.pdf</w:t>
              </w:r>
            </w:hyperlink>
            <w:r w:rsidRPr="009A7DE0">
              <w:t xml:space="preserve"> 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Брагина, З. В. Развитие регионов: диагностика региональных различий [Электронный ресурс] : монография / З. В. Брагина, И. К. Киселев. - Москва : ИНФРА-М, 2018. - 152 с. </w:t>
            </w:r>
            <w:hyperlink r:id="rId17" w:history="1">
              <w:r w:rsidRPr="009A7DE0">
                <w:rPr>
                  <w:rStyle w:val="aff2"/>
                  <w:i/>
                </w:rPr>
                <w:t>http://znanium.com/go.php?id=924759</w:t>
              </w:r>
            </w:hyperlink>
            <w:r w:rsidRPr="009A7DE0">
              <w:t xml:space="preserve"> 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Неоиндустриально ориентированные преобразования в экономическом пространстве Уральского макрорегиона [Текст] : [монография] / М-во образования и науки Рос. Федерации, Урал. гос. экон. ун-т ; под науч. ред. Я. П. Силина, Е. Г. Анимицы. - Екатеринбург : Издательство УрГЭУ, 2017. - 195 с. </w:t>
            </w:r>
            <w:hyperlink r:id="rId18" w:history="1">
              <w:r w:rsidRPr="009A7DE0">
                <w:rPr>
                  <w:rStyle w:val="aff2"/>
                  <w:i/>
                </w:rPr>
                <w:t>http://lib.usue.ru/resource/limit/books/17/m489189.pdf</w:t>
              </w:r>
            </w:hyperlink>
            <w:r w:rsidRPr="009A7DE0">
              <w:t xml:space="preserve"> </w:t>
            </w:r>
          </w:p>
          <w:p w:rsidR="00200BEE" w:rsidRPr="009A7DE0" w:rsidRDefault="00200BEE" w:rsidP="00200BE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A7DE0">
              <w:t xml:space="preserve">Муниципальное право России [Электронный ресурс] : учебник для бакалавриата / [М. В. Бородач [и др.] ; отв. ред. Г. Н. Чеботарев. - 3-е изд., перераб. и доп. - Москва : Норма: ИНФРА-М, 2018. - 416 с. </w:t>
            </w:r>
            <w:hyperlink r:id="rId19" w:history="1">
              <w:r w:rsidRPr="009A7DE0">
                <w:rPr>
                  <w:rStyle w:val="aff2"/>
                  <w:i/>
                </w:rPr>
                <w:t>http://znanium.com/go.php?id=969653</w:t>
              </w:r>
            </w:hyperlink>
            <w:r w:rsidRPr="009A7DE0">
              <w:rPr>
                <w:i/>
              </w:rPr>
              <w:t xml:space="preserve"> 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9A7DE0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Электронный каталог ИБК УрГЭУ (</w:t>
            </w:r>
            <w:hyperlink r:id="rId20" w:history="1">
              <w:r w:rsidRPr="009A7DE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Научная электронная библиотека eLIBRARY.RU (</w:t>
            </w:r>
            <w:hyperlink r:id="rId21" w:history="1">
              <w:r w:rsidRPr="009A7DE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издательства «ЛАНЬ» (</w:t>
            </w:r>
            <w:hyperlink r:id="rId22" w:history="1">
              <w:r w:rsidRPr="009A7DE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Znanium.com (</w:t>
            </w:r>
            <w:hyperlink r:id="rId23" w:history="1">
              <w:r w:rsidRPr="009A7DE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Троицкий мост (</w:t>
            </w:r>
            <w:hyperlink r:id="rId24" w:history="1">
              <w:r w:rsidRPr="009A7DE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издательства ЮРАЙТ (</w:t>
            </w:r>
            <w:hyperlink r:id="rId25" w:history="1">
              <w:r w:rsidRPr="009A7DE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6" w:history="1">
              <w:r w:rsidRPr="009A7DE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7" w:history="1">
              <w:r w:rsidRPr="009A7DE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9A7DE0">
              <w:rPr>
                <w:sz w:val="24"/>
                <w:szCs w:val="24"/>
              </w:rPr>
              <w:t xml:space="preserve"> ).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Архив научных журналов NEICON  (</w:t>
            </w:r>
            <w:hyperlink r:id="rId28" w:history="1">
              <w:r w:rsidRPr="009A7DE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9A7DE0">
              <w:rPr>
                <w:sz w:val="24"/>
                <w:szCs w:val="24"/>
              </w:rPr>
              <w:t xml:space="preserve"> ).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Обзор СМИ Polpred.com (</w:t>
            </w:r>
            <w:hyperlink r:id="rId29" w:history="1">
              <w:r w:rsidRPr="009A7DE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Ресурсы АРБИКОН (</w:t>
            </w:r>
            <w:hyperlink r:id="rId30" w:history="1">
              <w:r w:rsidRPr="009A7DE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1" w:history="1">
              <w:r w:rsidRPr="009A7DE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</w:tc>
      </w:tr>
      <w:tr w:rsidR="00AD1D85" w:rsidRPr="009A7DE0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9A7DE0" w:rsidTr="00CB2C49">
        <w:tc>
          <w:tcPr>
            <w:tcW w:w="10490" w:type="dxa"/>
            <w:gridSpan w:val="3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9A7DE0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9A7DE0" w:rsidTr="00CB2C49">
        <w:tc>
          <w:tcPr>
            <w:tcW w:w="10490" w:type="dxa"/>
            <w:gridSpan w:val="3"/>
          </w:tcPr>
          <w:p w:rsidR="00AD1D85" w:rsidRPr="009A7DE0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9A7DE0" w:rsidRDefault="00AD1D85" w:rsidP="00AD1D85">
            <w:pPr>
              <w:jc w:val="both"/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A7D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9A7DE0" w:rsidRDefault="00AD1D85" w:rsidP="00AD1D85">
            <w:pPr>
              <w:jc w:val="both"/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7D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9A7DE0" w:rsidTr="00CB2C49">
        <w:tc>
          <w:tcPr>
            <w:tcW w:w="10490" w:type="dxa"/>
            <w:gridSpan w:val="3"/>
          </w:tcPr>
          <w:p w:rsidR="00AD1D85" w:rsidRPr="009A7DE0" w:rsidRDefault="00AD1D85" w:rsidP="00AD1D85">
            <w:pPr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9A7DE0" w:rsidRDefault="00AD1D85" w:rsidP="00AD1D85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Общего доступа</w:t>
            </w:r>
          </w:p>
          <w:p w:rsidR="00AD1D85" w:rsidRPr="009A7DE0" w:rsidRDefault="00AD1D85" w:rsidP="00AD1D85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Pr="009A7DE0" w:rsidRDefault="00AD1D85" w:rsidP="00AD1D85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9A7DE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9A7DE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9A7DE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9A7DE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9A7DE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9A7DE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9A7DE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9A7DE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9A7DE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9A7DE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9A7DE0" w:rsidTr="00CB2C49">
        <w:tc>
          <w:tcPr>
            <w:tcW w:w="10490" w:type="dxa"/>
            <w:gridSpan w:val="3"/>
          </w:tcPr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Pr="009A7DE0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7DE0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A7DE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Pr="009A7DE0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7DE0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Pr="009A7DE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AD1D85" w:rsidRPr="009A7DE0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C52262">
        <w:rPr>
          <w:sz w:val="24"/>
          <w:szCs w:val="24"/>
        </w:rPr>
        <w:t xml:space="preserve">                                                            Строгонова Е.В.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52262">
        <w:rPr>
          <w:sz w:val="24"/>
          <w:szCs w:val="24"/>
        </w:rPr>
        <w:t xml:space="preserve">едрой РМЭиУ                      </w:t>
      </w:r>
      <w:r w:rsidR="00CE1B8B">
        <w:rPr>
          <w:sz w:val="24"/>
          <w:szCs w:val="24"/>
        </w:rPr>
        <w:t xml:space="preserve">                 </w:t>
      </w:r>
      <w:r w:rsidR="00C52262">
        <w:rPr>
          <w:sz w:val="24"/>
          <w:szCs w:val="24"/>
        </w:rPr>
        <w:t xml:space="preserve">                                                          </w:t>
      </w:r>
      <w:r w:rsidR="0035124F" w:rsidRPr="00C52262">
        <w:rPr>
          <w:sz w:val="24"/>
          <w:szCs w:val="24"/>
        </w:rPr>
        <w:t>Анимица Е.Г.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8A" w:rsidRDefault="004B148A">
      <w:r>
        <w:separator/>
      </w:r>
    </w:p>
  </w:endnote>
  <w:endnote w:type="continuationSeparator" w:id="0">
    <w:p w:rsidR="004B148A" w:rsidRDefault="004B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8A" w:rsidRDefault="004B148A">
      <w:r>
        <w:separator/>
      </w:r>
    </w:p>
  </w:footnote>
  <w:footnote w:type="continuationSeparator" w:id="0">
    <w:p w:rsidR="004B148A" w:rsidRDefault="004B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5D96A9E6"/>
    <w:lvl w:ilvl="0" w:tplc="60366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FEB4EDC2"/>
    <w:lvl w:ilvl="0" w:tplc="F11C6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B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148A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A7DE0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262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9315E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6DDB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C1FC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36135" TargetMode="External"/><Relationship Id="rId18" Type="http://schemas.openxmlformats.org/officeDocument/2006/relationships/hyperlink" Target="http://lib.usue.ru/resource/limit/books/17/m489189.pdf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0529" TargetMode="External"/><Relationship Id="rId17" Type="http://schemas.openxmlformats.org/officeDocument/2006/relationships/hyperlink" Target="http://znanium.com/go.php?id=924759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stat/18/e450.pdf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153" TargetMode="External"/><Relationship Id="rId24" Type="http://schemas.openxmlformats.org/officeDocument/2006/relationships/hyperlink" Target="http://www.trmost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48985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545950" TargetMode="External"/><Relationship Id="rId19" Type="http://schemas.openxmlformats.org/officeDocument/2006/relationships/hyperlink" Target="http://znanium.com/go.php?id=969653" TargetMode="External"/><Relationship Id="rId31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znanium.com/go.php?id=1005678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" TargetMode="External"/><Relationship Id="rId8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3CF9-94D9-4465-B173-BC387222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1193</Words>
  <Characters>10713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11883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2019-05-28T05:44:00Z</cp:lastPrinted>
  <dcterms:created xsi:type="dcterms:W3CDTF">2019-05-30T08:43:00Z</dcterms:created>
  <dcterms:modified xsi:type="dcterms:W3CDTF">2019-07-05T08:28:00Z</dcterms:modified>
</cp:coreProperties>
</file>